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84B4C" w14:textId="0F91A972" w:rsidR="00FE7B23" w:rsidRPr="002136D9" w:rsidRDefault="002136D9" w:rsidP="002136D9">
      <w:pPr>
        <w:pStyle w:val="berschrift1"/>
        <w:spacing w:before="749" w:after="317"/>
        <w:rPr>
          <w:sz w:val="32"/>
          <w:szCs w:val="32"/>
        </w:rPr>
      </w:pPr>
      <w:r>
        <w:rPr>
          <w:sz w:val="32"/>
          <w:szCs w:val="32"/>
        </w:rPr>
        <w:t>M129</w:t>
      </w:r>
      <w:r w:rsidR="00921869">
        <w:rPr>
          <w:sz w:val="32"/>
          <w:szCs w:val="32"/>
        </w:rPr>
        <w:t xml:space="preserve">, Aufgabe </w:t>
      </w:r>
      <w:r w:rsidR="00850C9A">
        <w:rPr>
          <w:sz w:val="32"/>
          <w:szCs w:val="32"/>
        </w:rPr>
        <w:t>1</w:t>
      </w:r>
      <w:r w:rsidR="00534E3F">
        <w:rPr>
          <w:sz w:val="32"/>
          <w:szCs w:val="32"/>
        </w:rPr>
        <w:t>4</w:t>
      </w:r>
      <w:r w:rsidR="00850C9A">
        <w:rPr>
          <w:sz w:val="32"/>
          <w:szCs w:val="32"/>
        </w:rPr>
        <w:t xml:space="preserve">: </w:t>
      </w:r>
      <w:r w:rsidR="00702FBE">
        <w:rPr>
          <w:sz w:val="32"/>
          <w:szCs w:val="32"/>
        </w:rPr>
        <w:t>Konfigurieren des Cisco Catalyst 3560</w:t>
      </w:r>
    </w:p>
    <w:p w14:paraId="768D7600" w14:textId="77777777" w:rsidR="00FE7B23" w:rsidRDefault="00FE7B23"/>
    <w:p w14:paraId="49613339" w14:textId="651224BD" w:rsidR="00322643" w:rsidRPr="00DF256F" w:rsidRDefault="00322643" w:rsidP="00322643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shd w:val="clear" w:color="auto" w:fill="E6E6FF"/>
        <w:spacing w:after="58"/>
        <w:rPr>
          <w:b/>
          <w:bCs/>
          <w:sz w:val="24"/>
        </w:rPr>
      </w:pPr>
      <w:bookmarkStart w:id="0" w:name="_Hlk55035815"/>
      <w:r w:rsidRPr="00DF256F">
        <w:rPr>
          <w:b/>
          <w:bCs/>
          <w:sz w:val="24"/>
        </w:rPr>
        <w:t>Ziel</w:t>
      </w:r>
      <w:r w:rsidR="00862B16">
        <w:rPr>
          <w:b/>
          <w:bCs/>
          <w:sz w:val="24"/>
        </w:rPr>
        <w:t>e</w:t>
      </w:r>
      <w:r w:rsidR="00702FBE">
        <w:rPr>
          <w:b/>
          <w:bCs/>
          <w:sz w:val="24"/>
        </w:rPr>
        <w:t>:</w:t>
      </w:r>
    </w:p>
    <w:p w14:paraId="6B85F999" w14:textId="175DFFB9" w:rsidR="00FE7B23" w:rsidRDefault="00702FBE" w:rsidP="000B5685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shd w:val="clear" w:color="auto" w:fill="E6E6FF"/>
        <w:spacing w:after="58"/>
      </w:pPr>
      <w:r>
        <w:rPr>
          <w:sz w:val="24"/>
        </w:rPr>
        <w:t>Sie können Vlans einrichten</w:t>
      </w:r>
      <w:r w:rsidR="000E1226">
        <w:rPr>
          <w:sz w:val="24"/>
        </w:rPr>
        <w:t>,</w:t>
      </w:r>
      <w:r>
        <w:rPr>
          <w:sz w:val="24"/>
        </w:rPr>
        <w:br/>
        <w:t>Sie können Ports zuordnen</w:t>
      </w:r>
      <w:r w:rsidR="000E1226">
        <w:rPr>
          <w:sz w:val="24"/>
        </w:rPr>
        <w:t>,</w:t>
      </w:r>
      <w:r>
        <w:rPr>
          <w:sz w:val="24"/>
        </w:rPr>
        <w:br/>
        <w:t>Sie können das Routing einrichten</w:t>
      </w:r>
      <w:r w:rsidR="000E1226">
        <w:rPr>
          <w:sz w:val="24"/>
        </w:rPr>
        <w:t>,</w:t>
      </w:r>
      <w:r>
        <w:rPr>
          <w:sz w:val="24"/>
        </w:rPr>
        <w:br/>
        <w:t>Sie können einen Gigabit-DMZ-Anschluss zuordnen</w:t>
      </w:r>
      <w:r>
        <w:rPr>
          <w:sz w:val="24"/>
        </w:rPr>
        <w:br/>
        <w:t>und Sie können Trunks konfigurieren.</w:t>
      </w:r>
      <w:bookmarkEnd w:id="0"/>
      <w:r>
        <w:rPr>
          <w:sz w:val="24"/>
        </w:rPr>
        <w:br/>
      </w:r>
    </w:p>
    <w:p w14:paraId="7017A7B5" w14:textId="69B288E1" w:rsidR="00CC5AFB" w:rsidRDefault="00CC5AFB" w:rsidP="00DF256F">
      <w:pPr>
        <w:pStyle w:val="Textbody"/>
      </w:pPr>
      <w:r>
        <w:t>Hinweis: Diese Aufgaben können Sie selber kontrollieren, deshalb gibt es dazu keine Musterlösung.</w:t>
      </w:r>
    </w:p>
    <w:p w14:paraId="3BD1D481" w14:textId="5AE823D0" w:rsidR="00322643" w:rsidRDefault="004A5AE2" w:rsidP="00322643">
      <w:pPr>
        <w:pStyle w:val="berschrift3"/>
      </w:pPr>
      <w:r>
        <w:t>Gruppen</w:t>
      </w:r>
      <w:r w:rsidR="000E1226">
        <w:t>:</w:t>
      </w:r>
    </w:p>
    <w:p w14:paraId="18A43010" w14:textId="6397C5C6" w:rsidR="00850C9A" w:rsidRPr="00DF256F" w:rsidRDefault="004A5AE2" w:rsidP="00DF256F">
      <w:pPr>
        <w:pStyle w:val="Textbody"/>
        <w:rPr>
          <w:sz w:val="24"/>
        </w:rPr>
      </w:pPr>
      <w:r>
        <w:rPr>
          <w:sz w:val="24"/>
        </w:rPr>
        <w:t>Arbeiten Sie in Zweiergruppen. Später werden Sie die Geräte zweier Gruppen zusammenschliessen.</w:t>
      </w:r>
    </w:p>
    <w:p w14:paraId="3CFCD9DE" w14:textId="1F57350C" w:rsidR="00DF256F" w:rsidRPr="00DF256F" w:rsidRDefault="00322643" w:rsidP="00DF256F">
      <w:pPr>
        <w:pStyle w:val="berschrift3"/>
      </w:pPr>
      <w:bookmarkStart w:id="1" w:name="_Hlk55035436"/>
      <w:r>
        <w:t xml:space="preserve">Aufgabe </w:t>
      </w:r>
      <w:r w:rsidR="006D5D02">
        <w:t>A</w:t>
      </w:r>
      <w:r>
        <w:t>:</w:t>
      </w:r>
      <w:bookmarkEnd w:id="1"/>
    </w:p>
    <w:p w14:paraId="29255F2F" w14:textId="54FE2864" w:rsidR="00EB2C8A" w:rsidRDefault="00534E3F">
      <w:pPr>
        <w:pStyle w:val="Textbody"/>
        <w:rPr>
          <w:kern w:val="0"/>
          <w:sz w:val="24"/>
          <w:lang w:eastAsia="de-DE" w:bidi="ar-SA"/>
        </w:rPr>
      </w:pPr>
      <w:r>
        <w:rPr>
          <w:kern w:val="0"/>
          <w:sz w:val="24"/>
          <w:lang w:eastAsia="de-DE" w:bidi="ar-SA"/>
        </w:rPr>
        <w:t xml:space="preserve">Konfigurieren Sie </w:t>
      </w:r>
      <w:r w:rsidR="006D5D02">
        <w:rPr>
          <w:kern w:val="0"/>
          <w:sz w:val="24"/>
          <w:lang w:eastAsia="de-DE" w:bidi="ar-SA"/>
        </w:rPr>
        <w:t>den Switch</w:t>
      </w:r>
      <w:r w:rsidR="000E1226">
        <w:rPr>
          <w:kern w:val="0"/>
          <w:sz w:val="24"/>
          <w:lang w:eastAsia="de-DE" w:bidi="ar-SA"/>
        </w:rPr>
        <w:t xml:space="preserve"> gemäss folgenden Informationen. Nutzen Sie dazu die Anleitung „</w:t>
      </w:r>
      <w:r w:rsidR="000E1226" w:rsidRPr="000E1226">
        <w:rPr>
          <w:kern w:val="0"/>
          <w:sz w:val="24"/>
          <w:lang w:eastAsia="de-DE" w:bidi="ar-SA"/>
        </w:rPr>
        <w:t>Konfigurieren des Cisco Catalyst 3560</w:t>
      </w:r>
      <w:r w:rsidR="000E1226">
        <w:rPr>
          <w:kern w:val="0"/>
          <w:sz w:val="24"/>
          <w:lang w:eastAsia="de-DE" w:bidi="ar-SA"/>
        </w:rPr>
        <w:t>“</w:t>
      </w:r>
      <w:r w:rsidR="004A5AE2">
        <w:rPr>
          <w:kern w:val="0"/>
          <w:sz w:val="24"/>
          <w:lang w:eastAsia="de-DE" w:bidi="ar-SA"/>
        </w:rPr>
        <w:t xml:space="preserve"> auf Moodle</w:t>
      </w:r>
      <w:r w:rsidR="000E1226">
        <w:rPr>
          <w:kern w:val="0"/>
          <w:sz w:val="24"/>
          <w:lang w:eastAsia="de-DE" w:bidi="ar-SA"/>
        </w:rPr>
        <w:t>.</w:t>
      </w:r>
      <w:r w:rsidR="00306A15">
        <w:rPr>
          <w:kern w:val="0"/>
          <w:sz w:val="24"/>
          <w:lang w:eastAsia="de-DE" w:bidi="ar-SA"/>
        </w:rPr>
        <w:t xml:space="preserve"> </w:t>
      </w:r>
      <w:r w:rsidR="004A5AE2">
        <w:rPr>
          <w:kern w:val="0"/>
          <w:sz w:val="24"/>
          <w:lang w:eastAsia="de-DE" w:bidi="ar-SA"/>
        </w:rPr>
        <w:t xml:space="preserve">Nachfolgend sehen Sie die Konfiguration der Vlans. Die IP-Adressen geben Sie jetzt noch nicht ein, sondern nur, </w:t>
      </w:r>
      <w:r w:rsidR="00306A15">
        <w:rPr>
          <w:kern w:val="0"/>
          <w:sz w:val="24"/>
          <w:lang w:eastAsia="de-DE" w:bidi="ar-SA"/>
        </w:rPr>
        <w:t xml:space="preserve">welche Ports zu welchem Vlan gehören. Die IP-Adressen </w:t>
      </w:r>
      <w:r w:rsidR="004A5AE2">
        <w:rPr>
          <w:kern w:val="0"/>
          <w:sz w:val="24"/>
          <w:lang w:eastAsia="de-DE" w:bidi="ar-SA"/>
        </w:rPr>
        <w:t xml:space="preserve">und CIDR-Suffix verwenden wir </w:t>
      </w:r>
      <w:r w:rsidR="00306A15">
        <w:rPr>
          <w:kern w:val="0"/>
          <w:sz w:val="24"/>
          <w:lang w:eastAsia="de-DE" w:bidi="ar-SA"/>
        </w:rPr>
        <w:t>später.</w:t>
      </w:r>
    </w:p>
    <w:p w14:paraId="440CE9F4" w14:textId="19C15290" w:rsidR="000E1226" w:rsidRDefault="000E1226">
      <w:pPr>
        <w:pStyle w:val="Textbody"/>
        <w:rPr>
          <w:sz w:val="24"/>
        </w:rPr>
      </w:pPr>
      <w:r>
        <w:rPr>
          <w:sz w:val="24"/>
        </w:rPr>
        <w:t xml:space="preserve">Vlan 1: 192.168.1.0/24 </w:t>
      </w:r>
      <w:r>
        <w:rPr>
          <w:sz w:val="24"/>
        </w:rPr>
        <w:tab/>
        <w:t>Native Vlan für Trunk</w:t>
      </w:r>
      <w:r>
        <w:rPr>
          <w:sz w:val="24"/>
        </w:rPr>
        <w:tab/>
        <w:t>Ports Fa0/1 - 2</w:t>
      </w:r>
      <w:r>
        <w:rPr>
          <w:sz w:val="24"/>
        </w:rPr>
        <w:br/>
        <w:t xml:space="preserve">Vlan 2: 192.168.2.0/24 </w:t>
      </w:r>
      <w:r>
        <w:rPr>
          <w:sz w:val="24"/>
        </w:rPr>
        <w:tab/>
        <w:t>Vlan 2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Ports Fa0/3 - 4</w:t>
      </w:r>
      <w:r>
        <w:rPr>
          <w:sz w:val="24"/>
        </w:rPr>
        <w:br/>
        <w:t>Vlan 3: 192.168.3.0/24</w:t>
      </w:r>
      <w:r>
        <w:rPr>
          <w:sz w:val="24"/>
        </w:rPr>
        <w:tab/>
        <w:t>Vlan 3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Ports Fa0/5 - 6</w:t>
      </w:r>
    </w:p>
    <w:p w14:paraId="13C5F6DD" w14:textId="213FC0AA" w:rsidR="00172D71" w:rsidRDefault="000E1226">
      <w:pPr>
        <w:pStyle w:val="Textbody"/>
        <w:rPr>
          <w:kern w:val="0"/>
          <w:sz w:val="24"/>
          <w:lang w:eastAsia="de-DE" w:bidi="ar-SA"/>
        </w:rPr>
      </w:pPr>
      <w:r>
        <w:rPr>
          <w:kern w:val="0"/>
          <w:sz w:val="24"/>
          <w:lang w:eastAsia="de-DE" w:bidi="ar-SA"/>
        </w:rPr>
        <w:t>Testen Sie die Vlans: Ping durchgehend im gleichen Vlan (z.B. Ports 1 &amp; 2), Ping nicht durchgehend bei verschiedenen Vlans (z.B. Ports 1 und 3).</w:t>
      </w:r>
    </w:p>
    <w:p w14:paraId="2BA452DB" w14:textId="0BE61341" w:rsidR="000E1226" w:rsidRPr="00DF256F" w:rsidRDefault="000E1226" w:rsidP="000E1226">
      <w:pPr>
        <w:pStyle w:val="berschrift3"/>
      </w:pPr>
      <w:r>
        <w:t>Aufgabe B:</w:t>
      </w:r>
    </w:p>
    <w:p w14:paraId="33DD7ED0" w14:textId="77777777" w:rsidR="004A5AE2" w:rsidRDefault="000E1226" w:rsidP="000E1226">
      <w:pPr>
        <w:pStyle w:val="Textbody"/>
        <w:rPr>
          <w:kern w:val="0"/>
          <w:sz w:val="24"/>
          <w:lang w:eastAsia="de-DE" w:bidi="ar-SA"/>
        </w:rPr>
      </w:pPr>
      <w:r>
        <w:rPr>
          <w:kern w:val="0"/>
          <w:sz w:val="24"/>
          <w:lang w:eastAsia="de-DE" w:bidi="ar-SA"/>
        </w:rPr>
        <w:t xml:space="preserve">Richten Sie das Routing </w:t>
      </w:r>
      <w:r w:rsidR="00793DCC">
        <w:rPr>
          <w:kern w:val="0"/>
          <w:sz w:val="24"/>
          <w:lang w:eastAsia="de-DE" w:bidi="ar-SA"/>
        </w:rPr>
        <w:t>zwischen den virtuellen Subnetzen ein. Fügen Sie auf dem Gigabit Port den direkten Zugang zur Routingkomponente hinzu mit folgender IP-Adresse:</w:t>
      </w:r>
    </w:p>
    <w:p w14:paraId="579F926B" w14:textId="78F0403E" w:rsidR="000E1226" w:rsidRPr="004A5AE2" w:rsidRDefault="00793DCC" w:rsidP="000E1226">
      <w:pPr>
        <w:pStyle w:val="Textbody"/>
        <w:rPr>
          <w:kern w:val="0"/>
          <w:sz w:val="24"/>
          <w:lang w:eastAsia="de-DE" w:bidi="ar-SA"/>
        </w:rPr>
      </w:pPr>
      <w:r>
        <w:rPr>
          <w:sz w:val="24"/>
        </w:rPr>
        <w:t xml:space="preserve">Gruppe A: </w:t>
      </w:r>
      <w:r w:rsidR="000E1226">
        <w:rPr>
          <w:sz w:val="24"/>
        </w:rPr>
        <w:t>Gateway DMZ: 172.20.0.1/1</w:t>
      </w:r>
      <w:r>
        <w:rPr>
          <w:sz w:val="24"/>
        </w:rPr>
        <w:t>6</w:t>
      </w:r>
      <w:r w:rsidR="000E1226">
        <w:rPr>
          <w:sz w:val="24"/>
        </w:rPr>
        <w:tab/>
      </w:r>
      <w:r w:rsidR="000E1226">
        <w:rPr>
          <w:sz w:val="24"/>
        </w:rPr>
        <w:tab/>
        <w:t xml:space="preserve">Gi0/1 </w:t>
      </w:r>
      <w:r>
        <w:rPr>
          <w:sz w:val="24"/>
        </w:rPr>
        <w:t xml:space="preserve">am </w:t>
      </w:r>
      <w:r w:rsidR="000E1226">
        <w:rPr>
          <w:sz w:val="24"/>
        </w:rPr>
        <w:t>Gerät der Gruppe A</w:t>
      </w:r>
      <w:r w:rsidR="000E1226">
        <w:rPr>
          <w:sz w:val="24"/>
        </w:rPr>
        <w:br/>
      </w:r>
      <w:r>
        <w:rPr>
          <w:sz w:val="24"/>
        </w:rPr>
        <w:t xml:space="preserve">Gruppe B: </w:t>
      </w:r>
      <w:r w:rsidR="000E1226">
        <w:rPr>
          <w:sz w:val="24"/>
        </w:rPr>
        <w:t>Gateway DMZ: 172.21.0.1/16</w:t>
      </w:r>
      <w:r>
        <w:rPr>
          <w:sz w:val="24"/>
        </w:rPr>
        <w:tab/>
      </w:r>
      <w:r>
        <w:rPr>
          <w:sz w:val="24"/>
        </w:rPr>
        <w:tab/>
      </w:r>
      <w:r w:rsidR="000E1226">
        <w:rPr>
          <w:sz w:val="24"/>
        </w:rPr>
        <w:t xml:space="preserve">Gi0/1 </w:t>
      </w:r>
      <w:r>
        <w:rPr>
          <w:sz w:val="24"/>
        </w:rPr>
        <w:t xml:space="preserve">am </w:t>
      </w:r>
      <w:r w:rsidR="000E1226">
        <w:rPr>
          <w:sz w:val="24"/>
        </w:rPr>
        <w:t>Gerät der Gruppe B</w:t>
      </w:r>
    </w:p>
    <w:p w14:paraId="01DA53B6" w14:textId="5ABA5EB7" w:rsidR="00793DCC" w:rsidRDefault="00793DCC" w:rsidP="000E1226">
      <w:pPr>
        <w:pStyle w:val="Textbody"/>
        <w:rPr>
          <w:sz w:val="24"/>
        </w:rPr>
      </w:pPr>
      <w:r>
        <w:rPr>
          <w:sz w:val="24"/>
        </w:rPr>
        <w:t>Testen Sie das Routing: Schliessen Sie Ihre Rechner an Port 1 und 6 an. Ping sollte passieren.</w:t>
      </w:r>
      <w:r>
        <w:rPr>
          <w:sz w:val="24"/>
        </w:rPr>
        <w:br/>
        <w:t>Schliessen Sie Ihre Rechner an Port 3 und Gigabit-Port an: Ping sollte passieren.</w:t>
      </w:r>
    </w:p>
    <w:p w14:paraId="5DB9500B" w14:textId="463D4EFF" w:rsidR="00793DCC" w:rsidRPr="00DF256F" w:rsidRDefault="00793DCC" w:rsidP="00793DCC">
      <w:pPr>
        <w:pStyle w:val="berschrift3"/>
      </w:pPr>
      <w:r>
        <w:t>Aufgabe C:</w:t>
      </w:r>
    </w:p>
    <w:p w14:paraId="316476D7" w14:textId="77777777" w:rsidR="00793DCC" w:rsidRDefault="00793DCC" w:rsidP="00793DCC">
      <w:pPr>
        <w:pStyle w:val="Textbody"/>
        <w:rPr>
          <w:kern w:val="0"/>
          <w:sz w:val="24"/>
          <w:lang w:eastAsia="de-DE" w:bidi="ar-SA"/>
        </w:rPr>
      </w:pPr>
      <w:r>
        <w:rPr>
          <w:kern w:val="0"/>
          <w:sz w:val="24"/>
          <w:lang w:eastAsia="de-DE" w:bidi="ar-SA"/>
        </w:rPr>
        <w:t xml:space="preserve">Richten Sie einen Trunk auf </w:t>
      </w:r>
      <w:r w:rsidRPr="00793DCC">
        <w:rPr>
          <w:b/>
          <w:bCs/>
          <w:kern w:val="0"/>
          <w:sz w:val="24"/>
          <w:lang w:eastAsia="de-DE" w:bidi="ar-SA"/>
        </w:rPr>
        <w:t>Port 8</w:t>
      </w:r>
      <w:r>
        <w:rPr>
          <w:kern w:val="0"/>
          <w:sz w:val="24"/>
          <w:lang w:eastAsia="de-DE" w:bidi="ar-SA"/>
        </w:rPr>
        <w:t xml:space="preserve"> ein. Wie oben beschrieben soll Vlan 1 das Native Vlan sein. Vlans 2 und 3 gehen über den Trunk.</w:t>
      </w:r>
    </w:p>
    <w:p w14:paraId="6A5D217E" w14:textId="77777777" w:rsidR="00EB2C8A" w:rsidRDefault="00793DCC" w:rsidP="00793DCC">
      <w:pPr>
        <w:pStyle w:val="Textbody"/>
        <w:rPr>
          <w:kern w:val="0"/>
          <w:sz w:val="24"/>
          <w:lang w:eastAsia="de-DE" w:bidi="ar-SA"/>
        </w:rPr>
      </w:pPr>
      <w:r>
        <w:rPr>
          <w:kern w:val="0"/>
          <w:sz w:val="24"/>
          <w:lang w:eastAsia="de-DE" w:bidi="ar-SA"/>
        </w:rPr>
        <w:t xml:space="preserve">Testen: Schliessen Sie die zwei Switches Ihrer Gruppen an den Ports 8 zusammen. Schliessen Sie Ihre Rechner an verschiedene Vlan’s an. Achten Sie darauf, dass die IP’s Ihrer Rechner im gleichen Subnet (also bei Mitgliedern verschiedener Gruppen im gleichen Subnetz) unterschiedlich sind. </w:t>
      </w:r>
    </w:p>
    <w:p w14:paraId="3BB38948" w14:textId="7FA1FB69" w:rsidR="000E1226" w:rsidRPr="00800791" w:rsidRDefault="00EB2C8A">
      <w:pPr>
        <w:pStyle w:val="Textbody"/>
        <w:rPr>
          <w:sz w:val="24"/>
        </w:rPr>
      </w:pPr>
      <w:r>
        <w:rPr>
          <w:kern w:val="0"/>
          <w:sz w:val="24"/>
          <w:lang w:eastAsia="de-DE" w:bidi="ar-SA"/>
        </w:rPr>
        <w:t xml:space="preserve">Testen: </w:t>
      </w:r>
      <w:r w:rsidR="00793DCC">
        <w:rPr>
          <w:kern w:val="0"/>
          <w:sz w:val="24"/>
          <w:lang w:eastAsia="de-DE" w:bidi="ar-SA"/>
        </w:rPr>
        <w:t xml:space="preserve">Ping zwischen </w:t>
      </w:r>
      <w:r>
        <w:rPr>
          <w:kern w:val="0"/>
          <w:sz w:val="24"/>
          <w:lang w:eastAsia="de-DE" w:bidi="ar-SA"/>
        </w:rPr>
        <w:t>Gruppe A und B im gleichen Vlan sollten passieren.</w:t>
      </w:r>
      <w:r>
        <w:rPr>
          <w:kern w:val="0"/>
          <w:sz w:val="24"/>
          <w:lang w:eastAsia="de-DE" w:bidi="ar-SA"/>
        </w:rPr>
        <w:br/>
        <w:t>Ping zwischen Gruppe A und B in verschiedenen Netzen sollten nicht passieren.</w:t>
      </w:r>
    </w:p>
    <w:sectPr w:rsidR="000E1226" w:rsidRPr="00800791">
      <w:headerReference w:type="default" r:id="rId7"/>
      <w:footerReference w:type="default" r:id="rId8"/>
      <w:type w:val="continuous"/>
      <w:pgSz w:w="11906" w:h="16838"/>
      <w:pgMar w:top="1134" w:right="1134" w:bottom="1134" w:left="1134" w:header="720" w:footer="72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B9919" w14:textId="77777777" w:rsidR="00C50236" w:rsidRDefault="00C50236">
      <w:r>
        <w:separator/>
      </w:r>
    </w:p>
  </w:endnote>
  <w:endnote w:type="continuationSeparator" w:id="0">
    <w:p w14:paraId="1B8F0E28" w14:textId="77777777" w:rsidR="00C50236" w:rsidRDefault="00C5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auto"/>
    <w:pitch w:val="variable"/>
  </w:font>
  <w:font w:name="FreeSans">
    <w:charset w:val="00"/>
    <w:family w:val="auto"/>
    <w:pitch w:val="variable"/>
  </w:font>
  <w:font w:name="DejaVu Sans Mono">
    <w:charset w:val="00"/>
    <w:family w:val="modern"/>
    <w:pitch w:val="fixed"/>
  </w:font>
  <w:font w:name="Droid Sans">
    <w:charset w:val="00"/>
    <w:family w:val="modern"/>
    <w:pitch w:val="fixed"/>
  </w:font>
  <w:font w:name="OpenSymbol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1AEB9" w14:textId="06CBD712" w:rsidR="002D09A6" w:rsidRPr="00707C0E" w:rsidRDefault="00707C0E" w:rsidP="00707C0E">
    <w:pPr>
      <w:pStyle w:val="Fuzeile"/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</w:instrText>
    </w:r>
    <w:r>
      <w:rPr>
        <w:sz w:val="18"/>
        <w:szCs w:val="18"/>
      </w:rPr>
      <w:fldChar w:fldCharType="separate"/>
    </w:r>
    <w:r w:rsidR="00862B16">
      <w:rPr>
        <w:noProof/>
        <w:sz w:val="18"/>
        <w:szCs w:val="18"/>
      </w:rPr>
      <w:t>Aufgabe_13_Routing_Grundlagen.docx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>/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3</w:t>
    </w:r>
    <w:r>
      <w:rPr>
        <w:sz w:val="18"/>
        <w:szCs w:val="18"/>
      </w:rPr>
      <w:fldChar w:fldCharType="end"/>
    </w:r>
    <w:r>
      <w:rPr>
        <w:sz w:val="18"/>
        <w:szCs w:val="18"/>
      </w:rPr>
      <w:tab/>
      <w:t>David Langenegger/ BZTF/ Modul 129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DD6B1" w14:textId="77777777" w:rsidR="00C50236" w:rsidRDefault="00C50236">
      <w:r>
        <w:rPr>
          <w:color w:val="000000"/>
        </w:rPr>
        <w:ptab w:relativeTo="margin" w:alignment="center" w:leader="none"/>
      </w:r>
    </w:p>
  </w:footnote>
  <w:footnote w:type="continuationSeparator" w:id="0">
    <w:p w14:paraId="6C67446B" w14:textId="77777777" w:rsidR="00C50236" w:rsidRDefault="00C5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3A21E" w14:textId="77777777" w:rsidR="000864A7" w:rsidRPr="002E1553" w:rsidRDefault="000864A7" w:rsidP="000864A7">
    <w:pPr>
      <w:pStyle w:val="ErsteSeite"/>
      <w:pBdr>
        <w:bottom w:val="single" w:sz="12" w:space="1" w:color="000000"/>
      </w:pBdr>
      <w:tabs>
        <w:tab w:val="right" w:pos="9354"/>
      </w:tabs>
      <w:spacing w:before="0"/>
    </w:pPr>
    <w:r>
      <w:rPr>
        <w:rStyle w:val="Formularstandart"/>
        <w:b/>
        <w:sz w:val="20"/>
      </w:rPr>
      <w:t>Bildungszentrum für Technik Frauenfeld</w:t>
    </w:r>
    <w:r>
      <w:tab/>
    </w:r>
    <w:r>
      <w:rPr>
        <w:noProof/>
      </w:rPr>
      <w:drawing>
        <wp:inline distT="0" distB="0" distL="0" distR="0" wp14:anchorId="59743FE4" wp14:editId="5BC3F142">
          <wp:extent cx="1166509" cy="402015"/>
          <wp:effectExtent l="0" t="0" r="0" b="0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09" cy="4020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06D6"/>
    <w:multiLevelType w:val="hybridMultilevel"/>
    <w:tmpl w:val="08F2A668"/>
    <w:lvl w:ilvl="0" w:tplc="6F0CA8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23F8D"/>
    <w:multiLevelType w:val="hybridMultilevel"/>
    <w:tmpl w:val="B254B8D6"/>
    <w:lvl w:ilvl="0" w:tplc="CCA460FA">
      <w:start w:val="2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FF5507D"/>
    <w:multiLevelType w:val="hybridMultilevel"/>
    <w:tmpl w:val="AB9AD810"/>
    <w:lvl w:ilvl="0" w:tplc="9272C94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346FD9"/>
    <w:multiLevelType w:val="hybridMultilevel"/>
    <w:tmpl w:val="0442D9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B23"/>
    <w:rsid w:val="0001058B"/>
    <w:rsid w:val="00025C7B"/>
    <w:rsid w:val="000338F6"/>
    <w:rsid w:val="000528CE"/>
    <w:rsid w:val="00066C98"/>
    <w:rsid w:val="00070C82"/>
    <w:rsid w:val="00070DBA"/>
    <w:rsid w:val="000864A7"/>
    <w:rsid w:val="000A708C"/>
    <w:rsid w:val="000B5685"/>
    <w:rsid w:val="000C2A57"/>
    <w:rsid w:val="000D02A9"/>
    <w:rsid w:val="000D617E"/>
    <w:rsid w:val="000E1226"/>
    <w:rsid w:val="000F42AA"/>
    <w:rsid w:val="001606A1"/>
    <w:rsid w:val="00172D71"/>
    <w:rsid w:val="00183717"/>
    <w:rsid w:val="001E6357"/>
    <w:rsid w:val="001E7D34"/>
    <w:rsid w:val="002136D9"/>
    <w:rsid w:val="00270347"/>
    <w:rsid w:val="002710A2"/>
    <w:rsid w:val="00276F2B"/>
    <w:rsid w:val="00283DCE"/>
    <w:rsid w:val="002A78B2"/>
    <w:rsid w:val="002C01E6"/>
    <w:rsid w:val="002D5BB7"/>
    <w:rsid w:val="002E36C3"/>
    <w:rsid w:val="00306A15"/>
    <w:rsid w:val="00322643"/>
    <w:rsid w:val="00336D2C"/>
    <w:rsid w:val="00357EF7"/>
    <w:rsid w:val="00360CC8"/>
    <w:rsid w:val="0038011D"/>
    <w:rsid w:val="003D3657"/>
    <w:rsid w:val="004000B5"/>
    <w:rsid w:val="00430A70"/>
    <w:rsid w:val="00436CD4"/>
    <w:rsid w:val="00451C62"/>
    <w:rsid w:val="004A5AE2"/>
    <w:rsid w:val="004C1F66"/>
    <w:rsid w:val="005178DA"/>
    <w:rsid w:val="00525DFE"/>
    <w:rsid w:val="00534E3F"/>
    <w:rsid w:val="0057138E"/>
    <w:rsid w:val="00585481"/>
    <w:rsid w:val="005A5058"/>
    <w:rsid w:val="005A667E"/>
    <w:rsid w:val="005B1E10"/>
    <w:rsid w:val="005C453F"/>
    <w:rsid w:val="005E42E2"/>
    <w:rsid w:val="006905B8"/>
    <w:rsid w:val="00690BC4"/>
    <w:rsid w:val="006C5A07"/>
    <w:rsid w:val="006D5D02"/>
    <w:rsid w:val="00702FBE"/>
    <w:rsid w:val="00707C0E"/>
    <w:rsid w:val="0071035E"/>
    <w:rsid w:val="00757B8E"/>
    <w:rsid w:val="00774DD1"/>
    <w:rsid w:val="00777AE8"/>
    <w:rsid w:val="00793DCC"/>
    <w:rsid w:val="007A65D6"/>
    <w:rsid w:val="007C5C85"/>
    <w:rsid w:val="00800791"/>
    <w:rsid w:val="00817E57"/>
    <w:rsid w:val="00850C9A"/>
    <w:rsid w:val="00862B16"/>
    <w:rsid w:val="00885ACA"/>
    <w:rsid w:val="008E02E8"/>
    <w:rsid w:val="008F4523"/>
    <w:rsid w:val="008F5E3D"/>
    <w:rsid w:val="008F6577"/>
    <w:rsid w:val="00921869"/>
    <w:rsid w:val="00957507"/>
    <w:rsid w:val="00961363"/>
    <w:rsid w:val="009A19C1"/>
    <w:rsid w:val="009B6BE4"/>
    <w:rsid w:val="00A10D5E"/>
    <w:rsid w:val="00AB7DED"/>
    <w:rsid w:val="00AE3068"/>
    <w:rsid w:val="00B36DE3"/>
    <w:rsid w:val="00B52E68"/>
    <w:rsid w:val="00B931F7"/>
    <w:rsid w:val="00BB0ED8"/>
    <w:rsid w:val="00BD1AC5"/>
    <w:rsid w:val="00BE2DDA"/>
    <w:rsid w:val="00C50236"/>
    <w:rsid w:val="00C6225F"/>
    <w:rsid w:val="00C710BD"/>
    <w:rsid w:val="00CC5AFB"/>
    <w:rsid w:val="00CC7F7B"/>
    <w:rsid w:val="00CD5731"/>
    <w:rsid w:val="00CD60D8"/>
    <w:rsid w:val="00D33DCF"/>
    <w:rsid w:val="00DF256F"/>
    <w:rsid w:val="00E15C31"/>
    <w:rsid w:val="00E31A5D"/>
    <w:rsid w:val="00E50B6F"/>
    <w:rsid w:val="00EB2C8A"/>
    <w:rsid w:val="00EF5100"/>
    <w:rsid w:val="00EF741E"/>
    <w:rsid w:val="00F00359"/>
    <w:rsid w:val="00F1338D"/>
    <w:rsid w:val="00F163F5"/>
    <w:rsid w:val="00F80210"/>
    <w:rsid w:val="00F935BE"/>
    <w:rsid w:val="00F9524D"/>
    <w:rsid w:val="00FD5663"/>
    <w:rsid w:val="00FE1383"/>
    <w:rsid w:val="00FE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778A324"/>
  <w15:docId w15:val="{754A6582-9CDD-4FD6-997F-F5FE96BA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de-D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="Times New Roman" w:cs="Times New Roman"/>
      <w:sz w:val="22"/>
    </w:rPr>
  </w:style>
  <w:style w:type="paragraph" w:styleId="berschrift1">
    <w:name w:val="heading 1"/>
    <w:basedOn w:val="Heading"/>
    <w:next w:val="Textbody"/>
    <w:link w:val="berschrift1Zchn"/>
    <w:uiPriority w:val="9"/>
    <w:qFormat/>
    <w:pPr>
      <w:outlineLvl w:val="0"/>
    </w:pPr>
    <w:rPr>
      <w:b/>
      <w:bCs/>
    </w:rPr>
  </w:style>
  <w:style w:type="paragraph" w:styleId="berschrift2">
    <w:name w:val="heading 2"/>
    <w:basedOn w:val="Heading"/>
    <w:next w:val="Textbody"/>
    <w:uiPriority w:val="9"/>
    <w:unhideWhenUsed/>
    <w:qFormat/>
    <w:pPr>
      <w:outlineLvl w:val="1"/>
    </w:pPr>
    <w:rPr>
      <w:b/>
      <w:bCs/>
      <w:i/>
      <w:iCs/>
    </w:rPr>
  </w:style>
  <w:style w:type="paragraph" w:styleId="berschrift3">
    <w:name w:val="heading 3"/>
    <w:basedOn w:val="Heading"/>
    <w:next w:val="Textbody"/>
    <w:link w:val="berschrift3Zchn"/>
    <w:uiPriority w:val="9"/>
    <w:unhideWhenUsed/>
    <w:qFormat/>
    <w:pPr>
      <w:outlineLvl w:val="2"/>
    </w:pPr>
    <w:rPr>
      <w:b/>
      <w:bCs/>
    </w:rPr>
  </w:style>
  <w:style w:type="paragraph" w:styleId="berschrift4">
    <w:name w:val="heading 4"/>
    <w:basedOn w:val="Heading"/>
    <w:next w:val="Textbody"/>
    <w:uiPriority w:val="9"/>
    <w:semiHidden/>
    <w:unhideWhenUsed/>
    <w:qFormat/>
    <w:pPr>
      <w:spacing w:before="120"/>
      <w:outlineLvl w:val="3"/>
    </w:pPr>
    <w:rPr>
      <w:rFonts w:ascii="Liberation Serif" w:eastAsia="DejaVu Sans" w:hAnsi="Liberation Serif" w:cs="FreeSans"/>
      <w:b/>
      <w:bCs/>
      <w:sz w:val="24"/>
      <w:szCs w:val="24"/>
    </w:rPr>
  </w:style>
  <w:style w:type="paragraph" w:styleId="berschrift5">
    <w:name w:val="heading 5"/>
    <w:basedOn w:val="Heading"/>
    <w:next w:val="Textbody"/>
    <w:uiPriority w:val="9"/>
    <w:semiHidden/>
    <w:unhideWhenUsed/>
    <w:qFormat/>
    <w:pPr>
      <w:spacing w:before="120" w:after="60"/>
      <w:outlineLvl w:val="4"/>
    </w:pPr>
    <w:rPr>
      <w:rFonts w:ascii="Liberation Serif" w:eastAsia="DejaVu Sans" w:hAnsi="Liberation Serif" w:cs="FreeSans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Fuzeile">
    <w:name w:val="footer"/>
    <w:basedOn w:val="Standard"/>
    <w:link w:val="FuzeileZchn"/>
    <w:pPr>
      <w:suppressLineNumbers/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reformattedText">
    <w:name w:val="Preformatted Text"/>
    <w:basedOn w:val="Standard"/>
    <w:rPr>
      <w:rFonts w:ascii="DejaVu Sans Mono" w:eastAsia="Droid Sans" w:hAnsi="DejaVu Sans Mono" w:cs="FreeSans"/>
      <w:sz w:val="20"/>
      <w:szCs w:val="20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styleId="Hervorhebung">
    <w:name w:val="Emphasis"/>
    <w:rPr>
      <w:i/>
      <w:iCs/>
    </w:rPr>
  </w:style>
  <w:style w:type="character" w:customStyle="1" w:styleId="StrongEmphasis">
    <w:name w:val="Strong Emphasis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136D9"/>
    <w:rPr>
      <w:rFonts w:ascii="Arial" w:hAnsi="Arial"/>
      <w:b/>
      <w:bCs/>
      <w:sz w:val="28"/>
      <w:szCs w:val="28"/>
    </w:rPr>
  </w:style>
  <w:style w:type="paragraph" w:customStyle="1" w:styleId="ErsteSeite">
    <w:name w:val="Erste_Seite"/>
    <w:rsid w:val="000864A7"/>
    <w:pPr>
      <w:widowControl/>
      <w:suppressAutoHyphens w:val="0"/>
      <w:spacing w:before="1680"/>
      <w:textAlignment w:val="auto"/>
    </w:pPr>
    <w:rPr>
      <w:rFonts w:ascii="Arial" w:eastAsia="Times New Roman" w:hAnsi="Arial" w:cs="Times New Roman"/>
      <w:kern w:val="0"/>
      <w:sz w:val="16"/>
      <w:szCs w:val="18"/>
      <w:lang w:val="de-CH" w:eastAsia="de-CH" w:bidi="ar-SA"/>
    </w:rPr>
  </w:style>
  <w:style w:type="character" w:customStyle="1" w:styleId="Formularstandart">
    <w:name w:val="Formular standart"/>
    <w:basedOn w:val="Absatz-Standardschriftart"/>
    <w:rsid w:val="000864A7"/>
    <w:rPr>
      <w:rFonts w:ascii="Arial" w:hAnsi="Arial"/>
      <w:sz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C453F"/>
    <w:rPr>
      <w:rFonts w:ascii="Arial" w:hAnsi="Arial"/>
      <w:b/>
      <w:bCs/>
      <w:sz w:val="28"/>
      <w:szCs w:val="28"/>
    </w:rPr>
  </w:style>
  <w:style w:type="character" w:customStyle="1" w:styleId="FuzeileZchn">
    <w:name w:val="Fußzeile Zchn"/>
    <w:basedOn w:val="Absatz-Standardschriftart"/>
    <w:link w:val="Fuzeile"/>
    <w:rsid w:val="00707C0E"/>
    <w:rPr>
      <w:rFonts w:eastAsia="Times New Roman" w:cs="Times New Roman"/>
      <w:sz w:val="22"/>
    </w:rPr>
  </w:style>
  <w:style w:type="table" w:styleId="Tabellenraster">
    <w:name w:val="Table Grid"/>
    <w:basedOn w:val="NormaleTabelle"/>
    <w:uiPriority w:val="39"/>
    <w:rsid w:val="00360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931F7"/>
    <w:pPr>
      <w:ind w:left="720"/>
      <w:contextualSpacing/>
    </w:pPr>
    <w:rPr>
      <w:rFonts w:cs="Mangal"/>
    </w:rPr>
  </w:style>
  <w:style w:type="paragraph" w:styleId="StandardWeb">
    <w:name w:val="Normal (Web)"/>
    <w:basedOn w:val="Standard"/>
    <w:uiPriority w:val="99"/>
    <w:semiHidden/>
    <w:unhideWhenUsed/>
    <w:rsid w:val="00322643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lang w:eastAsia="de-DE" w:bidi="ar-SA"/>
    </w:rPr>
  </w:style>
  <w:style w:type="character" w:styleId="Hyperlink">
    <w:name w:val="Hyperlink"/>
    <w:basedOn w:val="Absatz-Standardschriftart"/>
    <w:uiPriority w:val="99"/>
    <w:unhideWhenUsed/>
    <w:rsid w:val="000D02A9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D02A9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B7D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06. Netzwerkgeräte zusammengefasst</vt:lpstr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06. Netzwerkgeräte zusammengefasst</dc:title>
  <dc:subject>M129 (2018_22)</dc:subject>
  <dc:creator>bzt-user</dc:creator>
  <cp:lastModifiedBy>Langenegger David</cp:lastModifiedBy>
  <cp:revision>11</cp:revision>
  <cp:lastPrinted>2018-08-12T09:11:00Z</cp:lastPrinted>
  <dcterms:created xsi:type="dcterms:W3CDTF">2020-11-15T11:22:00Z</dcterms:created>
  <dcterms:modified xsi:type="dcterms:W3CDTF">2021-12-04T07:57:00Z</dcterms:modified>
</cp:coreProperties>
</file>